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029" w:rsidRDefault="00703029">
      <w:pPr>
        <w:ind w:left="6237"/>
        <w:jc w:val="center"/>
        <w:rPr>
          <w:sz w:val="24"/>
          <w:szCs w:val="24"/>
        </w:rPr>
      </w:pPr>
      <w:bookmarkStart w:id="0" w:name="_GoBack"/>
      <w:bookmarkEnd w:id="0"/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Приказом Министра регионального</w:t>
      </w:r>
      <w:r>
        <w:rPr>
          <w:sz w:val="24"/>
          <w:szCs w:val="24"/>
        </w:rPr>
        <w:br/>
        <w:t>развития Российской Федерации</w:t>
      </w:r>
      <w:r>
        <w:rPr>
          <w:sz w:val="24"/>
          <w:szCs w:val="24"/>
        </w:rPr>
        <w:br/>
        <w:t>от 02.04.2009 № 107</w:t>
      </w:r>
    </w:p>
    <w:p w:rsidR="00703029" w:rsidRDefault="00703029">
      <w:pPr>
        <w:spacing w:before="48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Форма заключения негосударственной экспертизы</w:t>
      </w:r>
    </w:p>
    <w:p w:rsidR="00703029" w:rsidRDefault="00703029">
      <w:pPr>
        <w:jc w:val="center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jc w:val="center"/>
      </w:pPr>
      <w:r>
        <w:t>(полное наименование экспертной организации, регистрационный номер свидетельства об аккредитации)</w:t>
      </w:r>
    </w:p>
    <w:p w:rsidR="00703029" w:rsidRDefault="00703029">
      <w:pPr>
        <w:spacing w:before="480" w:after="240"/>
        <w:jc w:val="right"/>
        <w:rPr>
          <w:sz w:val="24"/>
          <w:szCs w:val="24"/>
        </w:rPr>
      </w:pPr>
      <w:r>
        <w:rPr>
          <w:sz w:val="24"/>
          <w:szCs w:val="24"/>
        </w:rPr>
        <w:t>“УТВЕРЖДАЮ”</w:t>
      </w:r>
    </w:p>
    <w:p w:rsidR="00703029" w:rsidRDefault="00703029">
      <w:pPr>
        <w:ind w:left="5103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spacing w:after="240"/>
        <w:ind w:left="5103"/>
        <w:jc w:val="center"/>
      </w:pPr>
      <w:r>
        <w:t>(должность, Ф.И.О., подпись, печать)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50"/>
        <w:gridCol w:w="284"/>
        <w:gridCol w:w="1842"/>
        <w:gridCol w:w="426"/>
        <w:gridCol w:w="340"/>
        <w:gridCol w:w="284"/>
      </w:tblGrid>
      <w:tr w:rsidR="00703029">
        <w:trPr>
          <w:jc w:val="right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703029" w:rsidRDefault="00703029">
      <w:pPr>
        <w:spacing w:before="360" w:after="3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ПОЛОЖИТЕЛЬНОЕ (ОТРИЦАТЕЛЬНОЕ) ЗАКЛЮЧЕНИЕ</w:t>
      </w:r>
      <w:r>
        <w:rPr>
          <w:b/>
          <w:bCs/>
          <w:sz w:val="26"/>
          <w:szCs w:val="26"/>
        </w:rPr>
        <w:br/>
        <w:t>НЕГОСУДАРСТВЕННОЙ ЭКСПЕРТИЗЫ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703029">
        <w:trPr>
          <w:trHeight w:val="397"/>
          <w:jc w:val="center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029" w:rsidRDefault="007030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</w:pPr>
            <w:r>
              <w:t>х</w:t>
            </w:r>
          </w:p>
        </w:tc>
      </w:tr>
    </w:tbl>
    <w:p w:rsidR="00703029" w:rsidRDefault="00703029">
      <w:pPr>
        <w:spacing w:before="120"/>
        <w:jc w:val="center"/>
      </w:pPr>
      <w:r>
        <w:t xml:space="preserve">(указывается номер заключения негосударственной экспертизы </w:t>
      </w:r>
      <w:r>
        <w:rPr>
          <w:vertAlign w:val="superscript"/>
        </w:rPr>
        <w:t>1</w:t>
      </w:r>
      <w:r>
        <w:t>)</w:t>
      </w:r>
    </w:p>
    <w:p w:rsidR="00703029" w:rsidRDefault="00703029">
      <w:pPr>
        <w:spacing w:before="48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Объект капитального строительства</w:t>
      </w:r>
    </w:p>
    <w:p w:rsidR="00703029" w:rsidRDefault="00703029">
      <w:pPr>
        <w:jc w:val="center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jc w:val="center"/>
      </w:pPr>
      <w:r>
        <w:t>(наименование, почтовый (строительный) адрес объекта (этапа) капитального строительства)</w:t>
      </w:r>
    </w:p>
    <w:p w:rsidR="00703029" w:rsidRDefault="00703029">
      <w:pPr>
        <w:spacing w:before="48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Объект негосударственной экспертизы</w:t>
      </w:r>
    </w:p>
    <w:p w:rsidR="00703029" w:rsidRDefault="00703029">
      <w:pPr>
        <w:jc w:val="center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jc w:val="center"/>
      </w:pPr>
      <w:proofErr w:type="gramStart"/>
      <w:r>
        <w:t>(результаты инженерных изысканий; проектная документация без сметы; проектная документация, включая смету; проектная документация без сметы и результаты инженерных изысканий; проектная документация, включая смету,</w:t>
      </w:r>
      <w:proofErr w:type="gramEnd"/>
      <w:r>
        <w:t xml:space="preserve"> и результаты инженерных изысканий; разде</w:t>
      </w:r>
      <w:proofErr w:type="gramStart"/>
      <w:r>
        <w:t>л(</w:t>
      </w:r>
      <w:proofErr w:type="gramEnd"/>
      <w:r>
        <w:t>ы) проектной документации)</w:t>
      </w:r>
    </w:p>
    <w:p w:rsidR="00703029" w:rsidRDefault="00703029">
      <w:pPr>
        <w:spacing w:before="480"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негосударственной экспертизы</w:t>
      </w:r>
    </w:p>
    <w:p w:rsidR="00703029" w:rsidRDefault="00703029">
      <w:pPr>
        <w:jc w:val="center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jc w:val="center"/>
      </w:pPr>
      <w:r>
        <w:t>(оценка соответствия: техническим регламентам, результатам инженерных изысканий, сметным нормативам, градостроительным регламентам, градостроительному плану земельного участка, национальным стандартам, стандартам организаций, заданию на проектирование, заданию на проведение инженерных изысканий)</w:t>
      </w:r>
    </w:p>
    <w:p w:rsidR="00703029" w:rsidRDefault="00703029">
      <w:pPr>
        <w:rPr>
          <w:sz w:val="24"/>
          <w:szCs w:val="24"/>
        </w:rPr>
      </w:pPr>
    </w:p>
    <w:p w:rsidR="00703029" w:rsidRDefault="00703029">
      <w:pPr>
        <w:pageBreakBefore/>
        <w:spacing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1. Общие положения</w:t>
      </w: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 Основания для проведения негосударственной экспертизы (перечень поданных документов, реквизиты договора о проведении негосударственной экспертизы, иная информация):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 Сведения об объекте негосударственной экспертизы с указанием вида и наименования рассматриваемой документации (материалов), разделов такой документации: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 Сведения о предмете негосударственной экспертизы с указанием наименования и реквизитов нормативных актов и (или) документов (материалов), на соответствие требованиям (положениям) которых осуществлялась оценка соответствия: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rPr>
          <w:sz w:val="24"/>
          <w:szCs w:val="24"/>
        </w:rPr>
      </w:pPr>
      <w:r>
        <w:rPr>
          <w:sz w:val="24"/>
          <w:szCs w:val="24"/>
        </w:rPr>
        <w:t>1.4. Идентификационные сведения об объекте капитального строительства: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1.5. Технико-экономические характеристики объекта капитального строительства с учетом его вида, функционального назначения и характерных особенностей: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1.6. Идентификационные сведения о лицах, осуществивших подготовку проектной документации и (или) выполнивших инженерные изыскания: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1.7. Идентификационные сведения о заявителе, застройщике, заказчике: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1.8. Сведения о документах, подтверждающих полномочия заявителя действовать от имени застройщика, заказчика (если заявитель не является застройщиком, заказчиком):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1.9. Иные сведения, необходимые для идентификации объекта и предмета негосударственной экспертизы, объекта капитального строительства, исполнителей работ по подготовке документации (материалов), заявителя, застройщика, заказчика: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spacing w:before="120"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Описание рассмотренной документации (материалов)</w:t>
      </w: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 Сведения о задании застройщика или заказчика на выполнение инженерных изысканий (если инженерные изыскания выполнялись на основании договора), иная информация, определяющая основания и исходные данные для подготовки результатов инженерных изысканий: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 Сведения о задании застройщика или заказчика на разработку проектной документации (если проектная документация разрабатывалась на основании договора), иная информация, определяющая основания и исходные данные для проектирования: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rPr>
          <w:sz w:val="24"/>
          <w:szCs w:val="24"/>
        </w:rPr>
      </w:pPr>
      <w:r>
        <w:rPr>
          <w:sz w:val="24"/>
          <w:szCs w:val="24"/>
        </w:rPr>
        <w:t>2.3. Сведения о выполненных видах инженерных изысканий: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 Сведения о составе, объеме и методах выполнения инженерных изысканий: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 Топографические, инженерно-геологические, экологические, гидрологические, метеорологические и климатические условия территории, на которой предполагается осуществлять строительство, реконструкцию объекта капитального строительства с указанием выявленных геологических и инженерно-геологических процессов (карст, сели, сейсмичность, склоновые процессы и другие):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rPr>
          <w:sz w:val="24"/>
          <w:szCs w:val="24"/>
        </w:rPr>
      </w:pPr>
      <w:r>
        <w:rPr>
          <w:sz w:val="24"/>
          <w:szCs w:val="24"/>
        </w:rPr>
        <w:t>2.6. Перечень рассмотренных разделов проектной документации: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2.7. Описание основных решений (мероприятий) по каждому из рассмотренных разделов:</w:t>
      </w:r>
    </w:p>
    <w:p w:rsidR="00703029" w:rsidRDefault="00703029">
      <w:pPr>
        <w:ind w:left="567"/>
        <w:rPr>
          <w:sz w:val="24"/>
          <w:szCs w:val="24"/>
        </w:rPr>
      </w:pPr>
    </w:p>
    <w:p w:rsidR="00703029" w:rsidRDefault="00703029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2.8. Основные сведения, содержащиеся в смете на строительство и входящей в ее состав сметной документации, в том числе:</w:t>
      </w: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общая стоимость строительства в ценах, предусмотренных действующей сметно-нормативной базой (базисный уровень цен), и в ценах на дату выдачи заключения негосударственной экспертизы (текущий уровень цен), с разбивкой на стоимость проектно-изыскательских, строительно-монтажных работ, оборудования, прочих затрат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данные сводки затрат (при ее наличии), данные, содержащиеся в объектных и локальных сметных расчетах, сметных расчетах на отдельные виды затрат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;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информация об использованных документах в области сметного нормирования и ценообразования для определения сметной стоимости, а также примененных индексах для перевода сметной стоимости из базисного уровня цен в текущий уровень цен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2.9. Иная информация об основных данных рассмотренных материалов инженерных изысканий, разделов проектной документации, сметы на строительство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spacing w:before="120"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Выводы по результатам рассмотрения</w:t>
      </w: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 Выводы о соответствии или несоответствии в отношении рассмотренных результатов инженерных изысканий </w:t>
      </w:r>
      <w:r>
        <w:rPr>
          <w:sz w:val="24"/>
          <w:szCs w:val="24"/>
          <w:vertAlign w:val="superscript"/>
        </w:rPr>
        <w:t>2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 Выводы о соответствии или несоответствии в отношении рассмотренных разделов проектной документации </w:t>
      </w:r>
      <w:r>
        <w:rPr>
          <w:sz w:val="24"/>
          <w:szCs w:val="24"/>
          <w:vertAlign w:val="superscript"/>
        </w:rPr>
        <w:t>3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 Выводы о соответствии или несоответствии принятых в смете на строительство и входящей в ее состав сметной документации количественных, стоимостных и ресурсных показателей сметным нормативам, а также техническим, технологическим, конструктивным, объемно-планировочным и иным решениям, методам организации строительства, включенным в проектную документацию </w:t>
      </w:r>
      <w:r>
        <w:rPr>
          <w:sz w:val="24"/>
          <w:szCs w:val="24"/>
          <w:vertAlign w:val="superscript"/>
        </w:rPr>
        <w:t>4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 Общие выводы о соответствии или несоответствии объекта негосударственной экспертизы требованиям, установленным при оценке соответствия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3.5. Рекомендации организации, проводившей негосударственную экспертизу (при наличии)</w:t>
      </w:r>
    </w:p>
    <w:p w:rsidR="00703029" w:rsidRDefault="00703029">
      <w:pPr>
        <w:tabs>
          <w:tab w:val="left" w:pos="9837"/>
        </w:tabs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703029" w:rsidRDefault="00703029">
      <w:pPr>
        <w:pBdr>
          <w:top w:val="single" w:sz="4" w:space="1" w:color="auto"/>
        </w:pBdr>
        <w:ind w:left="567" w:right="113"/>
        <w:rPr>
          <w:sz w:val="2"/>
          <w:szCs w:val="2"/>
        </w:rPr>
      </w:pPr>
    </w:p>
    <w:p w:rsidR="00703029" w:rsidRDefault="00703029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Эксперты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851"/>
        <w:gridCol w:w="3261"/>
        <w:gridCol w:w="424"/>
        <w:gridCol w:w="1985"/>
      </w:tblGrid>
      <w:tr w:rsidR="00703029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</w:tr>
      <w:tr w:rsidR="00703029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(наименование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/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(Ф.И.О.)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(подпись)</w:t>
            </w:r>
          </w:p>
        </w:tc>
      </w:tr>
    </w:tbl>
    <w:p w:rsidR="00703029" w:rsidRDefault="00703029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851"/>
        <w:gridCol w:w="3261"/>
        <w:gridCol w:w="424"/>
        <w:gridCol w:w="1985"/>
      </w:tblGrid>
      <w:tr w:rsidR="00703029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</w:tr>
      <w:tr w:rsidR="00703029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(наименование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/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(Ф.И.О.)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(подпись)</w:t>
            </w:r>
          </w:p>
        </w:tc>
      </w:tr>
    </w:tbl>
    <w:p w:rsidR="00703029" w:rsidRDefault="00703029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851"/>
        <w:gridCol w:w="3261"/>
        <w:gridCol w:w="424"/>
        <w:gridCol w:w="1985"/>
      </w:tblGrid>
      <w:tr w:rsidR="00703029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03029" w:rsidRDefault="00703029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03029" w:rsidRDefault="00703029">
            <w:pPr>
              <w:jc w:val="center"/>
              <w:rPr>
                <w:sz w:val="24"/>
                <w:szCs w:val="24"/>
              </w:rPr>
            </w:pPr>
          </w:p>
        </w:tc>
      </w:tr>
      <w:tr w:rsidR="00703029"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(наименование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/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(Ф.И.О.)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/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03029" w:rsidRDefault="00703029">
            <w:pPr>
              <w:jc w:val="center"/>
            </w:pPr>
            <w:r>
              <w:t>(подпись)</w:t>
            </w:r>
          </w:p>
        </w:tc>
      </w:tr>
    </w:tbl>
    <w:p w:rsidR="00703029" w:rsidRDefault="00703029">
      <w:pPr>
        <w:rPr>
          <w:sz w:val="24"/>
          <w:szCs w:val="24"/>
        </w:rPr>
      </w:pPr>
    </w:p>
    <w:p w:rsidR="00703029" w:rsidRDefault="00703029">
      <w:pPr>
        <w:pageBreakBefore/>
        <w:ind w:firstLine="567"/>
      </w:pPr>
      <w:r>
        <w:rPr>
          <w:b/>
          <w:bCs/>
        </w:rPr>
        <w:lastRenderedPageBreak/>
        <w:t>Примечания:</w:t>
      </w:r>
      <w:r>
        <w:t xml:space="preserve"> 1. Номер заключения негосударственной экспертизы:</w:t>
      </w:r>
    </w:p>
    <w:p w:rsidR="00703029" w:rsidRDefault="00703029">
      <w:pPr>
        <w:spacing w:after="240"/>
        <w:ind w:firstLine="567"/>
        <w:jc w:val="both"/>
      </w:pPr>
      <w:r>
        <w:t>Номер заключения негосударственной экспертизы оформляется арабскими цифрами и имеет следующую структуру: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703029">
        <w:trPr>
          <w:trHeight w:val="397"/>
          <w:jc w:val="center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3029" w:rsidRDefault="00703029">
            <w:r>
              <w:t>№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029" w:rsidRDefault="00703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</w:tr>
    </w:tbl>
    <w:p w:rsidR="00703029" w:rsidRDefault="00703029">
      <w:pPr>
        <w:spacing w:before="240"/>
        <w:ind w:firstLine="567"/>
        <w:jc w:val="both"/>
      </w:pPr>
      <w:r>
        <w:t>в первом квадрате указываются сведения об объекте негосударственной экспертизы (результаты инженерных изысканий; проектная документация без сметы; проектная документация, включая смету; проектная документация без сметы и результаты инженерных изысканий; проектная документация, включая смету, и результаты инженерных изысканий; разде</w:t>
      </w:r>
      <w:proofErr w:type="gramStart"/>
      <w:r>
        <w:t>л(</w:t>
      </w:r>
      <w:proofErr w:type="gramEnd"/>
      <w:r>
        <w:t>ы) проектной документации);</w:t>
      </w:r>
    </w:p>
    <w:p w:rsidR="00703029" w:rsidRDefault="00703029">
      <w:pPr>
        <w:ind w:firstLine="567"/>
        <w:jc w:val="both"/>
      </w:pPr>
      <w:r>
        <w:t>в третьем квадрате – сведения о предмете негосударственной экспертизы (оценка соответствия: техническим регламентам и (или) результатам инженерных изысканий; сметным нормативам; техническим регламентам и (или) результатам инженерных изысканий и сметным нормативам; иным документам);</w:t>
      </w:r>
    </w:p>
    <w:p w:rsidR="00703029" w:rsidRDefault="00703029">
      <w:pPr>
        <w:ind w:firstLine="567"/>
        <w:jc w:val="both"/>
      </w:pPr>
      <w:r>
        <w:t>в пятом квадрате – результат заключения негосударственной экспертизы (положительное; отрицательное);</w:t>
      </w:r>
    </w:p>
    <w:p w:rsidR="00703029" w:rsidRDefault="00703029">
      <w:pPr>
        <w:ind w:firstLine="567"/>
        <w:jc w:val="both"/>
      </w:pPr>
      <w:r>
        <w:t>в седьмом – десятом квадрате – порядковый номер выданного заключения (присвоение номера заключениям осуществляется последовательно, по истечении текущего календарного года происходит его обнуление, нумерация начинается с номера 0001);</w:t>
      </w:r>
    </w:p>
    <w:p w:rsidR="00703029" w:rsidRDefault="00703029">
      <w:pPr>
        <w:ind w:firstLine="567"/>
        <w:jc w:val="both"/>
      </w:pPr>
      <w:r>
        <w:t>в двух последних квадратах – последние две цифры года выдачи заключения.</w:t>
      </w:r>
    </w:p>
    <w:p w:rsidR="00703029" w:rsidRDefault="00703029">
      <w:pPr>
        <w:ind w:firstLine="567"/>
        <w:jc w:val="both"/>
      </w:pPr>
      <w:r>
        <w:t>При этом:</w:t>
      </w:r>
    </w:p>
    <w:p w:rsidR="00703029" w:rsidRDefault="00703029">
      <w:pPr>
        <w:ind w:firstLine="567"/>
        <w:jc w:val="both"/>
      </w:pPr>
      <w:r>
        <w:t>а) сведения об объекте негосударственной экспертизы оформляются:</w:t>
      </w:r>
    </w:p>
    <w:p w:rsidR="00703029" w:rsidRDefault="00703029">
      <w:pPr>
        <w:ind w:firstLine="567"/>
        <w:jc w:val="both"/>
      </w:pPr>
      <w:r>
        <w:t>результаты инженерных изысканий – цифрой 1;</w:t>
      </w:r>
    </w:p>
    <w:p w:rsidR="00703029" w:rsidRDefault="00703029">
      <w:pPr>
        <w:ind w:firstLine="567"/>
        <w:jc w:val="both"/>
      </w:pPr>
      <w:r>
        <w:t>проектная документация без сметы – цифрой 2;</w:t>
      </w:r>
    </w:p>
    <w:p w:rsidR="00703029" w:rsidRDefault="00703029">
      <w:pPr>
        <w:ind w:firstLine="567"/>
        <w:jc w:val="both"/>
      </w:pPr>
      <w:r>
        <w:t>проектная документация, включая смету – цифрой 3;</w:t>
      </w:r>
    </w:p>
    <w:p w:rsidR="00703029" w:rsidRDefault="00703029">
      <w:pPr>
        <w:ind w:firstLine="567"/>
        <w:jc w:val="both"/>
      </w:pPr>
      <w:r>
        <w:t>проектная документация без сметы и результаты инженерных изысканий – цифрой 4;</w:t>
      </w:r>
    </w:p>
    <w:p w:rsidR="00703029" w:rsidRDefault="00703029">
      <w:pPr>
        <w:ind w:firstLine="567"/>
        <w:jc w:val="both"/>
      </w:pPr>
      <w:r>
        <w:t>проектная документация, включая смету, и результаты инженерных изысканий – цифрой 5;</w:t>
      </w:r>
    </w:p>
    <w:p w:rsidR="00703029" w:rsidRDefault="00703029">
      <w:pPr>
        <w:ind w:firstLine="567"/>
        <w:jc w:val="both"/>
      </w:pPr>
      <w:r>
        <w:t>разде</w:t>
      </w:r>
      <w:proofErr w:type="gramStart"/>
      <w:r>
        <w:t>л(</w:t>
      </w:r>
      <w:proofErr w:type="gramEnd"/>
      <w:r>
        <w:t>ы) проектной документации – цифрой 6;</w:t>
      </w:r>
    </w:p>
    <w:p w:rsidR="00703029" w:rsidRDefault="00703029">
      <w:pPr>
        <w:ind w:firstLine="567"/>
        <w:jc w:val="both"/>
      </w:pPr>
      <w:r>
        <w:t>б) сведения о предмете негосударственной экспертизы оформляются:</w:t>
      </w:r>
    </w:p>
    <w:p w:rsidR="00703029" w:rsidRDefault="00703029">
      <w:pPr>
        <w:ind w:firstLine="567"/>
        <w:jc w:val="both"/>
      </w:pPr>
      <w:r>
        <w:t>оценка соответствия техническим регламентам и (или) результатам инженерных изысканий – цифрой 1;</w:t>
      </w:r>
    </w:p>
    <w:p w:rsidR="00703029" w:rsidRDefault="00703029">
      <w:pPr>
        <w:ind w:firstLine="567"/>
        <w:jc w:val="both"/>
      </w:pPr>
      <w:r>
        <w:t>оценка соответствия сметным нормативам – цифрой 2;</w:t>
      </w:r>
    </w:p>
    <w:p w:rsidR="00703029" w:rsidRDefault="00703029">
      <w:pPr>
        <w:ind w:firstLine="567"/>
        <w:jc w:val="both"/>
      </w:pPr>
      <w:r>
        <w:t>оценка соответствия техническим регламентам и (или) результатам инженерных изысканий и сметным нормативам – цифрой 3;</w:t>
      </w:r>
    </w:p>
    <w:p w:rsidR="00703029" w:rsidRDefault="00703029">
      <w:pPr>
        <w:ind w:firstLine="567"/>
        <w:jc w:val="both"/>
      </w:pPr>
      <w:r>
        <w:t>оценка соответствия иным документам – цифрой 4;</w:t>
      </w:r>
    </w:p>
    <w:p w:rsidR="00703029" w:rsidRDefault="00703029">
      <w:pPr>
        <w:ind w:firstLine="567"/>
        <w:jc w:val="both"/>
      </w:pPr>
      <w:r>
        <w:t>в) результат заключения негосударственной экспертизы оформляется:</w:t>
      </w:r>
    </w:p>
    <w:p w:rsidR="00703029" w:rsidRDefault="00703029">
      <w:pPr>
        <w:ind w:firstLine="567"/>
        <w:jc w:val="both"/>
      </w:pPr>
      <w:r>
        <w:t>положительное заключение – цифрой 1;</w:t>
      </w:r>
    </w:p>
    <w:p w:rsidR="00703029" w:rsidRDefault="00703029">
      <w:pPr>
        <w:ind w:firstLine="567"/>
        <w:jc w:val="both"/>
      </w:pPr>
      <w:r>
        <w:t>отрицательное заключение – цифрой 2;</w:t>
      </w:r>
    </w:p>
    <w:p w:rsidR="00703029" w:rsidRDefault="00703029">
      <w:pPr>
        <w:ind w:firstLine="567"/>
        <w:jc w:val="both"/>
      </w:pPr>
      <w:r>
        <w:t>г) порядковый номер выданного заключения оформляется цифрами, которые проставляются, начиная с крайнего правого квадрата, при этом в оставшихся свободными квадратах проставляется цифра 0.</w:t>
      </w:r>
    </w:p>
    <w:p w:rsidR="00703029" w:rsidRDefault="00703029">
      <w:pPr>
        <w:ind w:firstLine="567"/>
        <w:jc w:val="both"/>
      </w:pPr>
      <w:r>
        <w:t>2. Каждый вывод о несоответствии должен быть мотивирован и содержать ссылку на конкретный нормативный акт и (или) документ, его раздел, статью, пункт и т.д.</w:t>
      </w:r>
    </w:p>
    <w:p w:rsidR="00703029" w:rsidRDefault="00703029">
      <w:pPr>
        <w:ind w:firstLine="567"/>
        <w:jc w:val="both"/>
      </w:pPr>
      <w:r>
        <w:t>3. Каждый вывод о несоответствии должен быть мотивирован и содержать ссылку на конкретный нормативный акт и (или) документ, его раздел, статью, пункт и т.д. или содержать ссылку на соответствующие результаты инженерных изысканий.</w:t>
      </w:r>
    </w:p>
    <w:p w:rsidR="00703029" w:rsidRDefault="00703029">
      <w:pPr>
        <w:ind w:firstLine="567"/>
        <w:jc w:val="both"/>
      </w:pPr>
      <w:r>
        <w:t>4. Каждый вывод о несоответствии должен быть мотивирован и содержать ссылку на конкретный нормативный акт и (или) документ, его раздел, статью, пункт и т.д. или содержать ссылку на соответствующие разделы проектной документации.</w:t>
      </w:r>
    </w:p>
    <w:p w:rsidR="00703029" w:rsidRDefault="00703029">
      <w:pPr>
        <w:ind w:firstLine="567"/>
        <w:jc w:val="both"/>
      </w:pPr>
      <w:r>
        <w:t>5. Сведения, предусмотренные разделом 2 “Описание рассмотренной документации (материалов)” и разделом 3 “Выводы по результатам рассмотрения”, не относящиеся к установленному в конкретном договоре на проведение негосударственной экспертизы объекту такой экспертизы, не указываются в соответствующем заключении.</w:t>
      </w:r>
    </w:p>
    <w:p w:rsidR="00703029" w:rsidRDefault="00703029"/>
    <w:sectPr w:rsidR="00703029">
      <w:headerReference w:type="default" r:id="rId7"/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2CA" w:rsidRDefault="00E822CA">
      <w:r>
        <w:separator/>
      </w:r>
    </w:p>
  </w:endnote>
  <w:endnote w:type="continuationSeparator" w:id="0">
    <w:p w:rsidR="00E822CA" w:rsidRDefault="00E82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2CA" w:rsidRDefault="00E822CA">
      <w:r>
        <w:separator/>
      </w:r>
    </w:p>
  </w:footnote>
  <w:footnote w:type="continuationSeparator" w:id="0">
    <w:p w:rsidR="00E822CA" w:rsidRDefault="00E82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029" w:rsidRDefault="00703029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2CF"/>
    <w:rsid w:val="002122CF"/>
    <w:rsid w:val="00703029"/>
    <w:rsid w:val="0081084E"/>
    <w:rsid w:val="00C04874"/>
    <w:rsid w:val="00E8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1043</Words>
  <Characters>8108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PROF-ParshikovaAA</dc:creator>
  <cp:lastModifiedBy>Дмитрий</cp:lastModifiedBy>
  <cp:revision>2</cp:revision>
  <cp:lastPrinted>2009-05-15T07:42:00Z</cp:lastPrinted>
  <dcterms:created xsi:type="dcterms:W3CDTF">2019-01-19T09:57:00Z</dcterms:created>
  <dcterms:modified xsi:type="dcterms:W3CDTF">2019-01-19T09:57:00Z</dcterms:modified>
</cp:coreProperties>
</file>